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E9710" w14:textId="13D4AC8F" w:rsidR="006D2924" w:rsidRDefault="006D2924" w:rsidP="006D2924">
      <w:pPr>
        <w:rPr>
          <w:rFonts w:ascii="Arial" w:hAnsi="Arial" w:cs="Arial"/>
          <w:sz w:val="24"/>
          <w:szCs w:val="24"/>
        </w:rPr>
      </w:pPr>
      <w:r w:rsidRPr="00E90CBE">
        <w:rPr>
          <w:rFonts w:ascii="Arial" w:eastAsia="Times New Roman" w:hAnsi="Arial" w:cs="Arial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60ECA4EB" wp14:editId="717FA356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D6C8FD" w14:textId="77777777" w:rsidR="006D2924" w:rsidRPr="006D2924" w:rsidRDefault="006D2924" w:rsidP="006D2924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Hlk211864623"/>
      <w:r w:rsidRPr="006D2924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29E973C5" w14:textId="77777777" w:rsidR="006D2924" w:rsidRPr="006D2924" w:rsidRDefault="006D2924" w:rsidP="006D2924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6D2924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7C0B08BB" w14:textId="77777777" w:rsidR="006D2924" w:rsidRPr="006D2924" w:rsidRDefault="006D2924" w:rsidP="006D2924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6D2924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4E5AE8AA" w14:textId="77777777" w:rsidR="006D2924" w:rsidRPr="006D2924" w:rsidRDefault="006D2924" w:rsidP="006D2924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6D2924">
        <w:rPr>
          <w:rFonts w:ascii="Arial" w:hAnsi="Arial" w:cs="Arial"/>
          <w:sz w:val="24"/>
          <w:szCs w:val="24"/>
          <w:lang w:eastAsia="hr-HR"/>
        </w:rPr>
        <w:t>GRADONAČELNIK</w:t>
      </w:r>
    </w:p>
    <w:p w14:paraId="109CAFFB" w14:textId="77777777" w:rsidR="006D2924" w:rsidRPr="006D2924" w:rsidRDefault="006D2924" w:rsidP="006D2924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14:paraId="6617EB13" w14:textId="77777777" w:rsidR="006D2924" w:rsidRPr="006D2924" w:rsidRDefault="006D2924" w:rsidP="006D29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6D2924">
        <w:rPr>
          <w:rFonts w:ascii="Arial" w:eastAsia="Times New Roman" w:hAnsi="Arial" w:cs="Arial"/>
          <w:sz w:val="24"/>
          <w:szCs w:val="24"/>
          <w:lang w:eastAsia="hr-HR"/>
        </w:rPr>
        <w:t>KLASA: 024-05/25-10/3</w:t>
      </w:r>
    </w:p>
    <w:p w14:paraId="3EA22F43" w14:textId="17EF4FCF" w:rsidR="006D2924" w:rsidRPr="006D2924" w:rsidRDefault="006D2924" w:rsidP="006D29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2924">
        <w:rPr>
          <w:rFonts w:ascii="Arial" w:hAnsi="Arial" w:cs="Arial"/>
          <w:sz w:val="24"/>
          <w:szCs w:val="24"/>
        </w:rPr>
        <w:t>URBROJ: 238-10-02/25-3</w:t>
      </w:r>
      <w:r>
        <w:rPr>
          <w:rFonts w:ascii="Arial" w:hAnsi="Arial" w:cs="Arial"/>
          <w:sz w:val="24"/>
          <w:szCs w:val="24"/>
        </w:rPr>
        <w:t>8</w:t>
      </w:r>
    </w:p>
    <w:p w14:paraId="6EFC04BD" w14:textId="7BA62936" w:rsidR="006D2924" w:rsidRPr="006D2924" w:rsidRDefault="006D2924" w:rsidP="006D2924">
      <w:pPr>
        <w:spacing w:after="0" w:line="240" w:lineRule="auto"/>
        <w:rPr>
          <w:rFonts w:eastAsia="Times New Roman"/>
          <w:lang w:eastAsia="hr-HR"/>
        </w:rPr>
      </w:pPr>
      <w:r w:rsidRPr="006D2924">
        <w:rPr>
          <w:rFonts w:ascii="Arial" w:eastAsia="Times New Roman" w:hAnsi="Arial" w:cs="Arial"/>
          <w:sz w:val="24"/>
          <w:szCs w:val="24"/>
          <w:lang w:eastAsia="hr-HR"/>
        </w:rPr>
        <w:t>Ivanić-Grad, 1</w:t>
      </w:r>
      <w:r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6D2924">
        <w:rPr>
          <w:rFonts w:ascii="Arial" w:eastAsia="Times New Roman" w:hAnsi="Arial" w:cs="Arial"/>
          <w:sz w:val="24"/>
          <w:szCs w:val="24"/>
          <w:lang w:eastAsia="hr-HR"/>
        </w:rPr>
        <w:t>. studenoga 2025.</w:t>
      </w:r>
      <w:r w:rsidRPr="006D2924">
        <w:rPr>
          <w:rFonts w:eastAsia="Times New Roman"/>
          <w:lang w:eastAsia="hr-HR"/>
        </w:rPr>
        <w:t xml:space="preserve">             </w:t>
      </w:r>
    </w:p>
    <w:p w14:paraId="554EB9F9" w14:textId="77777777" w:rsidR="006D2924" w:rsidRPr="006D2924" w:rsidRDefault="006D2924" w:rsidP="006D2924">
      <w:pPr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6D2924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                          </w:t>
      </w:r>
    </w:p>
    <w:p w14:paraId="48417447" w14:textId="77777777" w:rsidR="006D2924" w:rsidRPr="006D2924" w:rsidRDefault="006D2924" w:rsidP="006D2924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12169413" w14:textId="77777777" w:rsidR="006D2924" w:rsidRPr="006D2924" w:rsidRDefault="006D2924" w:rsidP="006D2924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6D2924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                                                   GRADSKO VIJEĆE GRADA IVANIĆ-GRADA</w:t>
      </w:r>
    </w:p>
    <w:p w14:paraId="073B4CEF" w14:textId="77777777" w:rsidR="006D2924" w:rsidRPr="006D2924" w:rsidRDefault="006D2924" w:rsidP="006D2924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6D2924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               n/r predsjednika Gradskog vijeća g. Željka Pongraca</w:t>
      </w:r>
    </w:p>
    <w:p w14:paraId="090330DD" w14:textId="77777777" w:rsidR="006D2924" w:rsidRPr="006D2924" w:rsidRDefault="006D2924" w:rsidP="006D2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5A763F10" w14:textId="77777777" w:rsidR="006D2924" w:rsidRPr="006D2924" w:rsidRDefault="006D2924" w:rsidP="006D2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49803A8E" w14:textId="77777777" w:rsidR="006D2924" w:rsidRDefault="006D2924" w:rsidP="006D2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6D2924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PREDMET: Prijedl</w:t>
      </w:r>
      <w:bookmarkStart w:id="1" w:name="_Hlk208416235"/>
      <w:r w:rsidRPr="006D2924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og Odluke</w:t>
      </w:r>
      <w:r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Pr="006D2924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o</w:t>
      </w:r>
      <w:r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Pr="006D2924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visini poreznih stopa godišnjeg poreza </w:t>
      </w:r>
    </w:p>
    <w:p w14:paraId="055E2C2C" w14:textId="20A3138A" w:rsidR="006D2924" w:rsidRPr="006D2924" w:rsidRDefault="006D2924" w:rsidP="006D2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  <w:r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                   n</w:t>
      </w:r>
      <w:r w:rsidRPr="006D2924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a</w:t>
      </w:r>
      <w:r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Pr="006D2924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dohodak</w:t>
      </w:r>
    </w:p>
    <w:p w14:paraId="08D141EB" w14:textId="77777777" w:rsidR="006D2924" w:rsidRPr="006D2924" w:rsidRDefault="006D2924" w:rsidP="006D2924">
      <w:pPr>
        <w:spacing w:after="0" w:line="240" w:lineRule="auto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bookmarkEnd w:id="1"/>
    <w:p w14:paraId="5EDA951C" w14:textId="77777777" w:rsidR="006D2924" w:rsidRPr="006D2924" w:rsidRDefault="006D2924" w:rsidP="006D2924">
      <w:pPr>
        <w:spacing w:after="0" w:line="240" w:lineRule="auto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02972A9E" w14:textId="77777777" w:rsidR="006D2924" w:rsidRPr="006D2924" w:rsidRDefault="006D2924" w:rsidP="006D2924">
      <w:pPr>
        <w:spacing w:after="0" w:line="240" w:lineRule="auto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6D2924"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Poštovani,</w:t>
      </w:r>
    </w:p>
    <w:p w14:paraId="7C4AA1E6" w14:textId="77777777" w:rsidR="006D2924" w:rsidRPr="006D2924" w:rsidRDefault="006D2924" w:rsidP="006D2924">
      <w:pPr>
        <w:spacing w:after="0" w:line="240" w:lineRule="auto"/>
        <w:rPr>
          <w:rFonts w:ascii="Arial" w:hAnsi="Arial" w:cs="Arial"/>
          <w:kern w:val="0"/>
          <w:sz w:val="24"/>
          <w:szCs w:val="24"/>
          <w:lang w:eastAsia="hr-HR"/>
          <w14:ligatures w14:val="none"/>
        </w:rPr>
      </w:pPr>
    </w:p>
    <w:p w14:paraId="5631DEBB" w14:textId="77777777" w:rsidR="006D2924" w:rsidRPr="006D2924" w:rsidRDefault="006D2924" w:rsidP="006D2924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hr-HR"/>
          <w14:ligatures w14:val="none"/>
        </w:rPr>
      </w:pPr>
      <w:r w:rsidRPr="006D2924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Temeljem članka 55. Statuta Grada Ivanić-Grada (Službeni glasnik Grada Ivanić-Grada, broj 01/21, 04/22, 05/25), gradonačelnik Grada Ivanić-Grada utvrdio je prijedlog</w:t>
      </w:r>
    </w:p>
    <w:p w14:paraId="523A852C" w14:textId="77777777" w:rsidR="006D2924" w:rsidRPr="006D2924" w:rsidRDefault="006D2924" w:rsidP="006D2924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hr-HR"/>
          <w14:ligatures w14:val="none"/>
        </w:rPr>
      </w:pPr>
    </w:p>
    <w:p w14:paraId="2A13CFA3" w14:textId="77777777" w:rsidR="006D2924" w:rsidRPr="006D2924" w:rsidRDefault="006D2924" w:rsidP="006D2924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hr-HR"/>
          <w14:ligatures w14:val="none"/>
        </w:rPr>
      </w:pPr>
    </w:p>
    <w:p w14:paraId="55117435" w14:textId="77777777" w:rsidR="006D2924" w:rsidRPr="006D2924" w:rsidRDefault="006D2924" w:rsidP="006D2924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D2924">
        <w:rPr>
          <w:rFonts w:ascii="Arial" w:hAnsi="Arial" w:cs="Arial"/>
          <w:b/>
          <w:bCs/>
          <w:kern w:val="0"/>
          <w:sz w:val="24"/>
          <w:szCs w:val="24"/>
          <w:lang w:eastAsia="hr-HR"/>
          <w14:ligatures w14:val="none"/>
        </w:rPr>
        <w:t>O D L U K E</w:t>
      </w:r>
    </w:p>
    <w:p w14:paraId="5FAAFC91" w14:textId="4D6243AF" w:rsidR="006D2924" w:rsidRPr="006D2924" w:rsidRDefault="006D2924" w:rsidP="006D2924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6D2924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o visini poreznih stopa godišnjeg porez</w:t>
      </w:r>
      <w:r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a </w:t>
      </w:r>
      <w:r w:rsidRPr="006D2924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  <w:t>na dohodak</w:t>
      </w:r>
    </w:p>
    <w:p w14:paraId="19A406D9" w14:textId="3DA84109" w:rsidR="006D2924" w:rsidRPr="006D2924" w:rsidRDefault="006D2924" w:rsidP="006D2924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13366E39" w14:textId="77777777" w:rsidR="006D2924" w:rsidRDefault="006D2924" w:rsidP="006D2924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2F72F759" w14:textId="4DCB8191" w:rsidR="006D2924" w:rsidRPr="006D2924" w:rsidRDefault="006D2924" w:rsidP="006D2924">
      <w:pPr>
        <w:spacing w:after="0" w:line="240" w:lineRule="auto"/>
        <w:jc w:val="both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6D2924">
        <w:rPr>
          <w:rFonts w:ascii="Arial" w:hAnsi="Arial" w:cs="Arial"/>
          <w:bCs/>
          <w:iCs/>
          <w:kern w:val="0"/>
          <w:sz w:val="24"/>
          <w:szCs w:val="24"/>
          <w:lang w:eastAsia="hr-HR"/>
          <w14:ligatures w14:val="none"/>
        </w:rPr>
        <w:t xml:space="preserve">Predlaže se </w:t>
      </w:r>
      <w:r w:rsidRPr="006D2924">
        <w:rPr>
          <w:rFonts w:ascii="Arial" w:hAnsi="Arial" w:cs="Arial"/>
          <w:iCs/>
          <w:kern w:val="0"/>
          <w:sz w:val="24"/>
          <w:szCs w:val="24"/>
          <w:lang w:eastAsia="hr-HR"/>
          <w14:ligatures w14:val="none"/>
        </w:rPr>
        <w:t xml:space="preserve">predsjedniku Gradskog vijeća Grada Ivanić-Grada da prethodno navedeni prijedlog po potrebi dostavi nadležnom radnom tijelu Gradskog vijeća Grada </w:t>
      </w:r>
      <w:r w:rsidRPr="006D2924"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Ivanić-Grada kako bi isto dalo svoje mišljenje odnosno iznijelo određeni prijedlog.</w:t>
      </w:r>
    </w:p>
    <w:p w14:paraId="6887D943" w14:textId="77777777" w:rsidR="006D2924" w:rsidRPr="006D2924" w:rsidRDefault="006D2924" w:rsidP="006D2924">
      <w:pPr>
        <w:spacing w:after="0" w:line="240" w:lineRule="auto"/>
        <w:jc w:val="both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3EA6C791" w14:textId="45F6D977" w:rsidR="006D2924" w:rsidRPr="006D2924" w:rsidRDefault="006D2924" w:rsidP="006D2924">
      <w:pPr>
        <w:spacing w:after="0" w:line="240" w:lineRule="auto"/>
        <w:jc w:val="both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6D2924"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Za izvjestiteljicu na sjednici Gradskog vijeća određuj</w:t>
      </w:r>
      <w:r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e se Tamara Mandić, pročelnica Upravnog odjela za financije i proračun. </w:t>
      </w:r>
    </w:p>
    <w:p w14:paraId="1F42D28E" w14:textId="77777777" w:rsidR="006D2924" w:rsidRPr="006D2924" w:rsidRDefault="006D2924" w:rsidP="006D2924">
      <w:pPr>
        <w:spacing w:after="0" w:line="240" w:lineRule="auto"/>
        <w:jc w:val="both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19452FF" w14:textId="77777777" w:rsidR="006D2924" w:rsidRPr="006D2924" w:rsidRDefault="006D2924" w:rsidP="006D2924">
      <w:pPr>
        <w:spacing w:after="0" w:line="240" w:lineRule="auto"/>
        <w:jc w:val="both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0548619" w14:textId="7A40EF67" w:rsidR="006D2924" w:rsidRPr="006D2924" w:rsidRDefault="006D2924" w:rsidP="000D5FD2">
      <w:pPr>
        <w:spacing w:after="0" w:line="240" w:lineRule="auto"/>
        <w:jc w:val="both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6D2924"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S poštovanjem, </w:t>
      </w:r>
    </w:p>
    <w:p w14:paraId="25A95AA1" w14:textId="77777777" w:rsidR="006D2924" w:rsidRPr="006D2924" w:rsidRDefault="006D2924" w:rsidP="006D2924">
      <w:pPr>
        <w:spacing w:after="0" w:line="240" w:lineRule="auto"/>
        <w:jc w:val="center"/>
        <w:rPr>
          <w:rFonts w:ascii="Arial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6D2924">
        <w:rPr>
          <w:rFonts w:ascii="Arial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GRADONAČELNIK:</w:t>
      </w:r>
    </w:p>
    <w:p w14:paraId="6D069B64" w14:textId="77777777" w:rsidR="006D2924" w:rsidRPr="006D2924" w:rsidRDefault="006D2924" w:rsidP="006D2924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3184416B" w14:textId="77777777" w:rsidR="006D2924" w:rsidRPr="006D2924" w:rsidRDefault="006D2924" w:rsidP="006D2924">
      <w:pPr>
        <w:spacing w:after="0" w:line="240" w:lineRule="auto"/>
        <w:jc w:val="right"/>
        <w:rPr>
          <w:rFonts w:ascii="Arial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6D2924">
        <w:rPr>
          <w:rFonts w:ascii="Arial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Javor Bojan Leš, </w:t>
      </w:r>
      <w:proofErr w:type="spellStart"/>
      <w:r w:rsidRPr="006D2924">
        <w:rPr>
          <w:rFonts w:ascii="Arial" w:hAnsi="Arial" w:cs="Arial"/>
          <w:color w:val="000000"/>
          <w:kern w:val="0"/>
          <w:sz w:val="24"/>
          <w:szCs w:val="24"/>
          <w:lang w:eastAsia="hr-HR"/>
          <w14:ligatures w14:val="none"/>
        </w:rPr>
        <w:t>dr.vet.med</w:t>
      </w:r>
      <w:proofErr w:type="spellEnd"/>
      <w:r w:rsidRPr="006D2924">
        <w:rPr>
          <w:rFonts w:ascii="Arial" w:hAnsi="Arial" w:cs="Arial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bookmarkEnd w:id="0"/>
    <w:p w14:paraId="39CE638A" w14:textId="77777777" w:rsidR="006D2924" w:rsidRPr="006D2924" w:rsidRDefault="006D2924" w:rsidP="006D2924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5539573D" w14:textId="77777777" w:rsidR="006D2924" w:rsidRDefault="006D2924" w:rsidP="006D2924">
      <w:pPr>
        <w:rPr>
          <w:rFonts w:ascii="Arial" w:hAnsi="Arial" w:cs="Arial"/>
          <w:sz w:val="24"/>
          <w:szCs w:val="24"/>
        </w:rPr>
      </w:pPr>
    </w:p>
    <w:p w14:paraId="60993D21" w14:textId="77777777" w:rsidR="006D2924" w:rsidRDefault="006D2924" w:rsidP="006D2924">
      <w:pPr>
        <w:rPr>
          <w:rFonts w:ascii="Arial" w:hAnsi="Arial" w:cs="Arial"/>
          <w:sz w:val="24"/>
          <w:szCs w:val="24"/>
        </w:rPr>
      </w:pPr>
    </w:p>
    <w:p w14:paraId="734D9207" w14:textId="31431327" w:rsidR="00183B9F" w:rsidRDefault="008D12A3" w:rsidP="00183B9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lastRenderedPageBreak/>
        <w:t xml:space="preserve">        </w:t>
      </w:r>
      <w:r w:rsidR="00183B9F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Na temelju</w:t>
      </w:r>
      <w:r w:rsidR="00EB13EE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 xml:space="preserve"> članka 19.a stavka 1. Zakona o porezu na dohodak </w:t>
      </w:r>
      <w:r w:rsidR="00183B9F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(Narodne novine</w:t>
      </w:r>
      <w:r w:rsidR="00EB13EE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, broj 115/16, 106/18, 121/19, 32/20, 138/20, 151/22, 114/23, 152/24</w:t>
      </w:r>
      <w:r w:rsidR="00183B9F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), članka 35. Zakona o lokalnoj i područnoj (regionalnoj) samoupravi (Narodne novine, broj 33/01, 60/01, 129/05, 109/07, 125/08, 36/09, 150/11, 144/12, 19/13, 137/15, 123/17, 98/19, 144/20) i članka 35. Statuta Grada Ivanić-Grada (Službeni glasnik Grada Ivanić-Grada, broj 01/21, 04/22</w:t>
      </w:r>
      <w:r w:rsidR="00EB13EE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, 05/25</w:t>
      </w:r>
      <w:r w:rsidR="00183B9F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 xml:space="preserve">), </w:t>
      </w:r>
      <w:r w:rsidR="00183B9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Gradsko vijeće Grada Ivanić-Grada na svojoj __. sjednici, održanoj dana </w:t>
      </w:r>
      <w:bookmarkStart w:id="2" w:name="_Hlk175917023"/>
      <w:r w:rsidR="00183B9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_________ 2025. </w:t>
      </w:r>
      <w:bookmarkEnd w:id="2"/>
      <w:r w:rsidR="00183B9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godine, donijelo je sljedeću</w:t>
      </w:r>
    </w:p>
    <w:p w14:paraId="60F09C3E" w14:textId="77777777" w:rsidR="008D12A3" w:rsidRDefault="008D12A3" w:rsidP="00183B9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3D40B2C4" w14:textId="77777777" w:rsidR="000D5FD2" w:rsidRDefault="000D5FD2" w:rsidP="00183B9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3DCF58C1" w14:textId="77777777" w:rsidR="006D2924" w:rsidRDefault="006D2924" w:rsidP="00183B9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78CE6DE1" w14:textId="36E6581E" w:rsidR="00183B9F" w:rsidRDefault="00183B9F" w:rsidP="00183B9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O D L U K U </w:t>
      </w:r>
    </w:p>
    <w:p w14:paraId="225A55D0" w14:textId="21DDF199" w:rsidR="00183B9F" w:rsidRDefault="00EB13EE" w:rsidP="00183B9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bookmarkStart w:id="3" w:name="_Hlk211433622"/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o visini poreznih stopa godišnjeg poreza na dohodak </w:t>
      </w:r>
    </w:p>
    <w:p w14:paraId="052963B1" w14:textId="77777777" w:rsidR="00EB13EE" w:rsidRDefault="00EB13EE" w:rsidP="00183B9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bookmarkEnd w:id="3"/>
    <w:p w14:paraId="688BAE43" w14:textId="77777777" w:rsidR="00EB13EE" w:rsidRDefault="00EB13EE" w:rsidP="00183B9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40E6B174" w14:textId="4A6D9220" w:rsidR="00EB13EE" w:rsidRPr="00F41832" w:rsidRDefault="00EB13EE" w:rsidP="00183B9F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F4183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Članak 1. </w:t>
      </w:r>
    </w:p>
    <w:p w14:paraId="21B0923D" w14:textId="77777777" w:rsidR="00EB13EE" w:rsidRDefault="00EB13EE" w:rsidP="00183B9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13C83A79" w14:textId="62FFFC7D" w:rsidR="00EB13EE" w:rsidRDefault="008D12A3" w:rsidP="00EB13E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     </w:t>
      </w:r>
      <w:r w:rsidR="00EB13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Ovom Odlukom </w:t>
      </w:r>
      <w:bookmarkStart w:id="4" w:name="_Hlk211433833"/>
      <w:r w:rsidR="00EB13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utvrđuju se visine poreznih stopa godišnjeg poreza na dohodak za porezne obveznike na području Grada Ivanić-Grada.</w:t>
      </w:r>
    </w:p>
    <w:p w14:paraId="6E649049" w14:textId="77777777" w:rsidR="00EB13EE" w:rsidRDefault="00EB13EE" w:rsidP="00EB13E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bookmarkEnd w:id="4"/>
    <w:p w14:paraId="5A5A8DD6" w14:textId="77777777" w:rsidR="00F41832" w:rsidRDefault="00F41832" w:rsidP="00F41832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933483C" w14:textId="608E9E44" w:rsidR="00EB13EE" w:rsidRPr="00F41832" w:rsidRDefault="00EB13EE" w:rsidP="00F41832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F4183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2.</w:t>
      </w:r>
    </w:p>
    <w:p w14:paraId="7DE7AFC1" w14:textId="77777777" w:rsidR="00EB13EE" w:rsidRDefault="00EB13EE" w:rsidP="00EB13E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7637B9C" w14:textId="2C14E534" w:rsidR="00EB13EE" w:rsidRDefault="008D12A3" w:rsidP="00EB13E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     </w:t>
      </w:r>
      <w:r w:rsidR="00EB13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Porezne stope iz članka 1. ove Odluke utvrđuju se kako slijedi:</w:t>
      </w:r>
    </w:p>
    <w:p w14:paraId="323A1DDC" w14:textId="77777777" w:rsidR="00EB13EE" w:rsidRDefault="00EB13EE" w:rsidP="00EB13E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20CBA71" w14:textId="3DE0FCB9" w:rsidR="00EB13EE" w:rsidRDefault="00F41832" w:rsidP="00EB13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</w:t>
      </w:r>
      <w:r w:rsidR="00EB13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iža porezna stopa 21 %,</w:t>
      </w:r>
    </w:p>
    <w:p w14:paraId="02A64D04" w14:textId="76D4642A" w:rsidR="008D12A3" w:rsidRPr="008D12A3" w:rsidRDefault="00F41832" w:rsidP="008D12A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v</w:t>
      </w:r>
      <w:r w:rsidR="00EB13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iša porezna stopa 31 %.</w:t>
      </w:r>
    </w:p>
    <w:p w14:paraId="36960EB0" w14:textId="77777777" w:rsidR="008D12A3" w:rsidRDefault="008D12A3" w:rsidP="008D12A3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39F698C" w14:textId="40E54508" w:rsidR="00EB13EE" w:rsidRDefault="00EB13EE" w:rsidP="008D12A3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F4183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Članak 3.</w:t>
      </w:r>
    </w:p>
    <w:p w14:paraId="7BF769EB" w14:textId="77777777" w:rsidR="008D12A3" w:rsidRDefault="008D12A3" w:rsidP="008D12A3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67585B6" w14:textId="0AC6E5A5" w:rsidR="008D12A3" w:rsidRPr="00F41832" w:rsidRDefault="000B688F" w:rsidP="008D12A3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     </w:t>
      </w:r>
      <w:r w:rsidR="008D12A3" w:rsidRPr="008D12A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Ova Odluka objavit će se u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8D12A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„</w:t>
      </w:r>
      <w:r w:rsidR="008D12A3" w:rsidRPr="008D12A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Narodnim novinam</w:t>
      </w:r>
      <w:r w:rsidR="008D12A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a“ </w:t>
      </w:r>
      <w:r w:rsidR="008D12A3" w:rsidRPr="008D12A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</w:t>
      </w:r>
      <w:r w:rsidR="008D12A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„</w:t>
      </w:r>
      <w:r w:rsidR="008D12A3" w:rsidRPr="008D12A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Službenom glasniku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8D12A3" w:rsidRPr="008D12A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Grada</w:t>
      </w:r>
      <w:r w:rsidR="008D12A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Ivanić-Grada“</w:t>
      </w:r>
      <w:r w:rsidR="008D12A3" w:rsidRPr="008D12A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 a stupa na snagu</w:t>
      </w:r>
      <w:r w:rsidR="008D12A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1. siječnja 2026. </w:t>
      </w:r>
    </w:p>
    <w:p w14:paraId="5AEA5737" w14:textId="77777777" w:rsidR="006D2924" w:rsidRDefault="006D2924" w:rsidP="008D12A3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1A7BC91" w14:textId="77777777" w:rsidR="006D2924" w:rsidRDefault="006D2924" w:rsidP="008D12A3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12EB27A" w14:textId="77777777" w:rsidR="006D2924" w:rsidRDefault="006D2924" w:rsidP="008D12A3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B679188" w14:textId="568CC67E" w:rsidR="00EB13EE" w:rsidRPr="00EB13EE" w:rsidRDefault="00EB13EE" w:rsidP="008D12A3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EB13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REPUBLIKA HRVATSKA</w:t>
      </w:r>
    </w:p>
    <w:p w14:paraId="5F46DAFB" w14:textId="77777777" w:rsidR="00EB13EE" w:rsidRPr="00EB13EE" w:rsidRDefault="00EB13EE" w:rsidP="00EB13EE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EB13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ZAGREBAČKA ŽUPANIJA</w:t>
      </w:r>
    </w:p>
    <w:p w14:paraId="3C4BC173" w14:textId="77777777" w:rsidR="00EB13EE" w:rsidRPr="00EB13EE" w:rsidRDefault="00EB13EE" w:rsidP="00EB13EE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EB13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 IVANIĆ-GRAD</w:t>
      </w:r>
    </w:p>
    <w:p w14:paraId="414932B1" w14:textId="77777777" w:rsidR="00EB13EE" w:rsidRPr="00EB13EE" w:rsidRDefault="00EB13EE" w:rsidP="00EB13EE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EB13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GRADSKO VIJEĆE</w:t>
      </w:r>
    </w:p>
    <w:p w14:paraId="302A88F1" w14:textId="77777777" w:rsidR="00EB13EE" w:rsidRPr="00EB13EE" w:rsidRDefault="00EB13EE" w:rsidP="00EB13EE">
      <w:pPr>
        <w:spacing w:after="0" w:line="240" w:lineRule="auto"/>
        <w:jc w:val="center"/>
        <w:rPr>
          <w:rFonts w:ascii="Verdana" w:eastAsia="Times New Roman" w:hAnsi="Verdana"/>
          <w:kern w:val="0"/>
          <w:sz w:val="24"/>
          <w:szCs w:val="20"/>
          <w:lang w:eastAsia="hr-HR"/>
          <w14:ligatures w14:val="none"/>
        </w:rPr>
      </w:pPr>
    </w:p>
    <w:p w14:paraId="14CF3546" w14:textId="77777777" w:rsidR="006D2924" w:rsidRDefault="006D2924" w:rsidP="00EB13EE">
      <w:pPr>
        <w:spacing w:after="0" w:line="240" w:lineRule="auto"/>
        <w:rPr>
          <w:rFonts w:ascii="Verdana" w:eastAsia="Times New Roman" w:hAnsi="Verdana"/>
          <w:kern w:val="0"/>
          <w:sz w:val="24"/>
          <w:szCs w:val="20"/>
          <w:lang w:eastAsia="hr-HR"/>
          <w14:ligatures w14:val="none"/>
        </w:rPr>
      </w:pPr>
    </w:p>
    <w:p w14:paraId="6014587C" w14:textId="77777777" w:rsidR="006D2924" w:rsidRDefault="006D2924" w:rsidP="00EB13E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FACF8E3" w14:textId="45BE98E8" w:rsidR="00EB13EE" w:rsidRPr="00EB13EE" w:rsidRDefault="00EB13EE" w:rsidP="00EB13E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EB13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KLASA:  </w:t>
      </w:r>
      <w:r w:rsidRPr="00EB13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EB13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EB13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  <w:t xml:space="preserve">                                           Predsjednik Gradskog vijeća:</w:t>
      </w:r>
    </w:p>
    <w:p w14:paraId="59D50B22" w14:textId="77777777" w:rsidR="00EB13EE" w:rsidRPr="00EB13EE" w:rsidRDefault="00EB13EE" w:rsidP="00EB13E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EB13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URBROJ:  </w:t>
      </w:r>
    </w:p>
    <w:p w14:paraId="5D18FC21" w14:textId="77777777" w:rsidR="00EB13EE" w:rsidRPr="00EB13EE" w:rsidRDefault="00EB13EE" w:rsidP="00EB13E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EB13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Ivanić-Grad, _________ 2025.</w:t>
      </w:r>
      <w:r w:rsidRPr="00EB13EE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  <w:t xml:space="preserve">                            Željko Pongrac, pravnik kriminalist</w:t>
      </w:r>
    </w:p>
    <w:p w14:paraId="228D6398" w14:textId="77777777" w:rsidR="00EB13EE" w:rsidRPr="00EB13EE" w:rsidRDefault="00EB13EE" w:rsidP="00EB13E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5327D63" w14:textId="77777777" w:rsidR="00EB13EE" w:rsidRPr="00EB13EE" w:rsidRDefault="00EB13EE" w:rsidP="00EB13E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D00F72A" w14:textId="77777777" w:rsidR="00EB13EE" w:rsidRPr="00EB13EE" w:rsidRDefault="00EB13EE" w:rsidP="00EB13E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6D9ED8E" w14:textId="77777777" w:rsidR="006D2924" w:rsidRDefault="006D2924" w:rsidP="00EB13E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10BB826" w14:textId="77777777" w:rsidR="006D2924" w:rsidRDefault="006D2924" w:rsidP="00EB13E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800E3E6" w14:textId="77777777" w:rsidR="006D2924" w:rsidRPr="00EB13EE" w:rsidRDefault="006D2924" w:rsidP="00EB13E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EB13EE" w:rsidRPr="00EB13EE" w14:paraId="7B2759F7" w14:textId="77777777" w:rsidTr="00E3310D">
        <w:tc>
          <w:tcPr>
            <w:tcW w:w="4644" w:type="dxa"/>
          </w:tcPr>
          <w:p w14:paraId="6EF43693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9DE9B1E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EB13EE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PREDMET:</w:t>
            </w:r>
          </w:p>
          <w:p w14:paraId="5BF18F29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5D0DF9C0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</w:p>
          <w:p w14:paraId="7C331D21" w14:textId="3447DEE6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  <w:r w:rsidRPr="00EB13EE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>Prijedlog Odluke o</w:t>
            </w:r>
            <w:r w:rsidR="00F41832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F41832" w:rsidRPr="00F41832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>visini poreznih stopa godišnjeg poreza na dohodak</w:t>
            </w:r>
          </w:p>
          <w:p w14:paraId="4FF167C9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EB13EE" w:rsidRPr="00EB13EE" w14:paraId="3B8F1882" w14:textId="77777777" w:rsidTr="00E3310D">
        <w:tc>
          <w:tcPr>
            <w:tcW w:w="4644" w:type="dxa"/>
          </w:tcPr>
          <w:p w14:paraId="2FB351AB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D50C732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B13EE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PRAVNI TEMELJ:</w:t>
            </w:r>
          </w:p>
          <w:p w14:paraId="6EF673DF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7FC82061" w14:textId="6BBA2BF7" w:rsidR="00EB13EE" w:rsidRPr="00EB13EE" w:rsidRDefault="00F41832" w:rsidP="00EB13EE">
            <w:pPr>
              <w:spacing w:after="0" w:line="240" w:lineRule="auto"/>
              <w:jc w:val="both"/>
              <w:rPr>
                <w:rFonts w:ascii="Arial" w:hAnsi="Arial" w:cs="Arial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Na temelju članka </w:t>
            </w:r>
            <w:bookmarkStart w:id="5" w:name="_Hlk211429054"/>
            <w:r>
              <w:rPr>
                <w:rFonts w:ascii="Arial" w:hAnsi="Arial" w:cs="Arial"/>
                <w:kern w:val="0"/>
                <w:sz w:val="24"/>
                <w:szCs w:val="24"/>
                <w:lang w:eastAsia="hr-HR"/>
                <w14:ligatures w14:val="none"/>
              </w:rPr>
              <w:t>19.a stavka 1. Zakona o porezu na dohodak (Narodne novine, broj 115/16, 106/18, 121/19, 32/20, 138/20, 151/22, 114/23, 152/24),</w:t>
            </w:r>
            <w:bookmarkEnd w:id="5"/>
            <w:r>
              <w:rPr>
                <w:rFonts w:ascii="Arial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 članka 35. Zakona o lokalnoj i područnoj (regionalnoj) samoupravi (Narodne novine, broj 33/01, 60/01, 129/05, 109/07, 125/08, 36/09, 150/11, 144/12, 19/13, 137/15, 123/17, 98/19, 144/20) i članka 35. Statuta Grada Ivanić-Grada (Službeni glasnik Grada Ivanić-Grada, broj 01/21, 04/22, 05/25)</w:t>
            </w:r>
          </w:p>
        </w:tc>
      </w:tr>
      <w:tr w:rsidR="00EB13EE" w:rsidRPr="00EB13EE" w14:paraId="7336A135" w14:textId="77777777" w:rsidTr="00E3310D">
        <w:tc>
          <w:tcPr>
            <w:tcW w:w="4644" w:type="dxa"/>
          </w:tcPr>
          <w:p w14:paraId="7BAC0306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10FCE82E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B13EE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STRUČNA OBRADA:</w:t>
            </w:r>
          </w:p>
          <w:p w14:paraId="5163EEDF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1CFC9C4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1B7C1522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2438449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</w:pPr>
            <w:r w:rsidRPr="00EB13EE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  <w:t>Upravni odjel za lokalnu samoupravu, pravne poslove i društvene djelatnosti</w:t>
            </w:r>
          </w:p>
        </w:tc>
      </w:tr>
      <w:tr w:rsidR="00EB13EE" w:rsidRPr="00EB13EE" w14:paraId="65897D5B" w14:textId="77777777" w:rsidTr="00E3310D">
        <w:tc>
          <w:tcPr>
            <w:tcW w:w="4644" w:type="dxa"/>
          </w:tcPr>
          <w:p w14:paraId="11D37368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7FF1EA4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B13EE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NADLEŽNOST ZA DONOŠENJE:</w:t>
            </w:r>
          </w:p>
          <w:p w14:paraId="11476CD2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7C2675D9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6A84038F" w14:textId="77777777" w:rsidR="00EB13EE" w:rsidRPr="00EB13EE" w:rsidRDefault="00EB13EE" w:rsidP="00EB13E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EB13E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Gradsko vijeće Grada Ivanić-Grada</w:t>
            </w:r>
          </w:p>
        </w:tc>
      </w:tr>
    </w:tbl>
    <w:p w14:paraId="669B084A" w14:textId="77777777" w:rsidR="00EB13EE" w:rsidRPr="00EB13EE" w:rsidRDefault="00EB13EE" w:rsidP="00EB13EE">
      <w:pPr>
        <w:spacing w:after="0" w:line="240" w:lineRule="auto"/>
        <w:rPr>
          <w:kern w:val="0"/>
          <w14:ligatures w14:val="none"/>
        </w:rPr>
      </w:pPr>
    </w:p>
    <w:p w14:paraId="6499DEDD" w14:textId="77777777" w:rsidR="00EB13EE" w:rsidRPr="00EB13EE" w:rsidRDefault="00EB13EE" w:rsidP="00EB13EE">
      <w:pPr>
        <w:spacing w:line="259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EB13EE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OBRAZLOŽENJE:</w:t>
      </w:r>
    </w:p>
    <w:p w14:paraId="26782CBB" w14:textId="77777777" w:rsidR="000B688F" w:rsidRDefault="00EB13EE" w:rsidP="00EB13EE">
      <w:pPr>
        <w:spacing w:line="259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EB13EE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I. Pravni temelj za donošenje Odluke </w:t>
      </w:r>
    </w:p>
    <w:p w14:paraId="0935362A" w14:textId="6A9A55BF" w:rsidR="00EB13EE" w:rsidRPr="000B688F" w:rsidRDefault="00EB13EE" w:rsidP="00EB13EE">
      <w:pPr>
        <w:spacing w:line="259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EB13EE">
        <w:rPr>
          <w:rFonts w:ascii="Arial" w:hAnsi="Arial" w:cs="Arial"/>
          <w:kern w:val="0"/>
          <w:sz w:val="24"/>
          <w:szCs w:val="24"/>
          <w14:ligatures w14:val="none"/>
        </w:rPr>
        <w:t>Pravni</w:t>
      </w:r>
      <w:r w:rsidR="000B688F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EB13EE">
        <w:rPr>
          <w:rFonts w:ascii="Arial" w:hAnsi="Arial" w:cs="Arial"/>
          <w:kern w:val="0"/>
          <w:sz w:val="24"/>
          <w:szCs w:val="24"/>
          <w14:ligatures w14:val="none"/>
        </w:rPr>
        <w:t>temelj za donošenje ove Odluke</w:t>
      </w:r>
      <w:r w:rsidR="007F0CCA">
        <w:rPr>
          <w:rFonts w:ascii="Arial" w:hAnsi="Arial" w:cs="Arial"/>
          <w:kern w:val="0"/>
          <w:sz w:val="24"/>
          <w:szCs w:val="24"/>
          <w14:ligatures w14:val="none"/>
        </w:rPr>
        <w:t xml:space="preserve"> su </w:t>
      </w:r>
      <w:r w:rsidRPr="00EB13EE">
        <w:rPr>
          <w:rFonts w:ascii="Arial" w:hAnsi="Arial" w:cs="Arial"/>
          <w:kern w:val="0"/>
          <w:sz w:val="24"/>
          <w:szCs w:val="24"/>
          <w14:ligatures w14:val="none"/>
        </w:rPr>
        <w:t>odredb</w:t>
      </w:r>
      <w:r w:rsidR="007F0CCA">
        <w:rPr>
          <w:rFonts w:ascii="Arial" w:hAnsi="Arial" w:cs="Arial"/>
          <w:kern w:val="0"/>
          <w:sz w:val="24"/>
          <w:szCs w:val="24"/>
          <w14:ligatures w14:val="none"/>
        </w:rPr>
        <w:t xml:space="preserve">e </w:t>
      </w:r>
      <w:r w:rsidRPr="00EB13EE">
        <w:rPr>
          <w:rFonts w:ascii="Arial" w:hAnsi="Arial" w:cs="Arial"/>
          <w:kern w:val="0"/>
          <w:sz w:val="24"/>
          <w:szCs w:val="24"/>
          <w14:ligatures w14:val="none"/>
        </w:rPr>
        <w:t>članka</w:t>
      </w:r>
      <w:r w:rsidR="00F41832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F41832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19.a stavka 1. Zakona o porezu na dohodak (Narodne novine, broj 115/16, 106/18, 121/19, 32/20, 138/20, 151/22, 114/23, 152/24)</w:t>
      </w:r>
      <w:r w:rsidR="007F0CCA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 xml:space="preserve"> te </w:t>
      </w:r>
      <w:r w:rsidRPr="00EB13EE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članka</w:t>
      </w:r>
      <w:r w:rsidR="007F0CCA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EB13EE">
        <w:rPr>
          <w:rFonts w:ascii="Arial" w:hAnsi="Arial" w:cs="Arial"/>
          <w:kern w:val="0"/>
          <w:sz w:val="24"/>
          <w:szCs w:val="24"/>
          <w14:ligatures w14:val="none"/>
        </w:rPr>
        <w:t xml:space="preserve">35. </w:t>
      </w:r>
      <w:r w:rsidRPr="00EB13EE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 xml:space="preserve">Zakona o lokalnoj i područnoj (regionalnoj) samoupravi (Narodne novine, broj 33/01, 60/01, 129/05, 109/07, 125/08, 36/09, 150/11, 144/12, 19/13, 137/15, 123/17, 98/19, 144/20) i </w:t>
      </w:r>
      <w:r w:rsidRPr="00EB13E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članka 35. Statuta Grada Ivanić-Grada (Službeni glasnik Grada Ivanić-Grada, broj 01/21, 04/22</w:t>
      </w:r>
      <w:r w:rsidR="007F0CC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, 05/25</w:t>
      </w:r>
      <w:r w:rsidRPr="00EB13E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)</w:t>
      </w:r>
      <w:r w:rsidR="007F0CC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koje propisuju </w:t>
      </w:r>
      <w:r w:rsidRPr="00EB13E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nadležnost Gradskog vijeća Grada Ivanić-Grada da donosi odluke i druge opće akte kojima se uređuju pitanja iz samoupravnog djelokruga Grada Ivanić-Grada.</w:t>
      </w:r>
    </w:p>
    <w:p w14:paraId="596BAFEA" w14:textId="77777777" w:rsidR="00EB13EE" w:rsidRDefault="00EB13EE" w:rsidP="00EB13EE">
      <w:pPr>
        <w:spacing w:line="259" w:lineRule="auto"/>
        <w:jc w:val="both"/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EB13EE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II. Ocjena stanja, osnovna pitanja koja se trebaju urediti i svrha koja se želi       postići donošenjem Odluke </w:t>
      </w:r>
    </w:p>
    <w:p w14:paraId="032179AB" w14:textId="360E1DF7" w:rsidR="002B2C74" w:rsidRDefault="002B2C74" w:rsidP="00EB13EE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2B2C74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Godišnj</w:t>
      </w:r>
      <w:r w:rsidR="007F0CC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i </w:t>
      </w:r>
      <w:r w:rsidRPr="002B2C74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porez na dohodak</w:t>
      </w:r>
      <w:r w:rsidR="007F0CC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, prema Zakonu o porezu na dohodak, </w:t>
      </w:r>
      <w:r w:rsidRPr="002B2C74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plaća se po nižoj stopi na poreznu osnovicu do visine 60.000,00 eura te po višoj stopi na dio porezne osnovice koji prelazi iznos od 60.000,00 eura.</w:t>
      </w:r>
    </w:p>
    <w:p w14:paraId="33E1CB7B" w14:textId="474454A1" w:rsidR="002B2C74" w:rsidRDefault="00516927" w:rsidP="00EB13EE">
      <w:pPr>
        <w:spacing w:line="259" w:lineRule="auto"/>
        <w:jc w:val="both"/>
        <w:rPr>
          <w:rFonts w:ascii="Arial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Porezne stope godišnjeg poreza na dohodak </w:t>
      </w:r>
      <w:r w:rsidR="007F0CC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određuju predstavnička tijela jedinica lokalne samouprave svojom odlukom</w:t>
      </w:r>
      <w:r w:rsidR="002F1080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C26A6A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u granica</w:t>
      </w:r>
      <w:r w:rsidR="002F1080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 xml:space="preserve">ma prema </w:t>
      </w:r>
      <w:r w:rsidR="00C26A6A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Zakon</w:t>
      </w:r>
      <w:r w:rsidR="002F1080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 xml:space="preserve">u </w:t>
      </w:r>
      <w:r w:rsidR="00C26A6A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o porezu na dohodak</w:t>
      </w:r>
      <w:r w:rsidR="002F1080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 xml:space="preserve">, </w:t>
      </w:r>
      <w:r w:rsidR="00C26A6A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>i to:</w:t>
      </w:r>
    </w:p>
    <w:p w14:paraId="1CF63B1D" w14:textId="0A61BF28" w:rsidR="002F1080" w:rsidRPr="00516927" w:rsidRDefault="00C26A6A" w:rsidP="002F1080">
      <w:pPr>
        <w:pStyle w:val="Odlomakpopisa"/>
        <w:numPr>
          <w:ilvl w:val="0"/>
          <w:numId w:val="13"/>
        </w:numPr>
        <w:jc w:val="both"/>
        <w:rPr>
          <w:rFonts w:ascii="Arial" w:hAnsi="Arial" w:cs="Arial"/>
          <w:kern w:val="0"/>
          <w:sz w:val="24"/>
          <w:szCs w:val="24"/>
          <w:lang w:eastAsia="hr-HR"/>
          <w14:ligatures w14:val="none"/>
        </w:rPr>
      </w:pPr>
      <w:r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općina</w:t>
      </w:r>
      <w:r w:rsidR="002F1080"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- </w:t>
      </w:r>
      <w:r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nižu stopu u granicama od 15</w:t>
      </w:r>
      <w:r w:rsid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% do</w:t>
      </w:r>
      <w:r w:rsidR="002F1080"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20</w:t>
      </w:r>
      <w:r w:rsid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%</w:t>
      </w:r>
      <w:r w:rsidR="00516927"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2F1080" w:rsidRPr="00516927">
        <w:rPr>
          <w:rFonts w:ascii="Arial" w:hAnsi="Arial" w:cs="Arial"/>
          <w:kern w:val="0"/>
          <w:sz w:val="24"/>
          <w:szCs w:val="24"/>
          <w:lang w:eastAsia="hr-HR"/>
          <w14:ligatures w14:val="none"/>
        </w:rPr>
        <w:t xml:space="preserve">te </w:t>
      </w:r>
      <w:r w:rsidRPr="00516927">
        <w:rPr>
          <w:rFonts w:ascii="Arial" w:hAnsi="Arial" w:cs="Arial"/>
          <w:sz w:val="24"/>
          <w:szCs w:val="24"/>
          <w:lang w:eastAsia="hr-HR"/>
        </w:rPr>
        <w:t>višu stopu u granicama od 25</w:t>
      </w:r>
      <w:r w:rsidR="00516927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516927">
        <w:rPr>
          <w:rFonts w:ascii="Arial" w:hAnsi="Arial" w:cs="Arial"/>
          <w:sz w:val="24"/>
          <w:szCs w:val="24"/>
          <w:lang w:eastAsia="hr-HR"/>
        </w:rPr>
        <w:t>% do</w:t>
      </w:r>
      <w:r w:rsidR="00516927" w:rsidRPr="00516927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516927">
        <w:rPr>
          <w:rFonts w:ascii="Arial" w:hAnsi="Arial" w:cs="Arial"/>
          <w:sz w:val="24"/>
          <w:szCs w:val="24"/>
          <w:lang w:eastAsia="hr-HR"/>
        </w:rPr>
        <w:t>30</w:t>
      </w:r>
      <w:r w:rsidR="00516927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516927">
        <w:rPr>
          <w:rFonts w:ascii="Arial" w:hAnsi="Arial" w:cs="Arial"/>
          <w:sz w:val="24"/>
          <w:szCs w:val="24"/>
          <w:lang w:eastAsia="hr-HR"/>
        </w:rPr>
        <w:t>%</w:t>
      </w:r>
      <w:r w:rsidR="002F1080" w:rsidRPr="00516927">
        <w:rPr>
          <w:rFonts w:ascii="Arial" w:hAnsi="Arial" w:cs="Arial"/>
          <w:sz w:val="24"/>
          <w:szCs w:val="24"/>
          <w:lang w:eastAsia="hr-HR"/>
        </w:rPr>
        <w:t>;</w:t>
      </w:r>
    </w:p>
    <w:p w14:paraId="03338F73" w14:textId="6F4F943B" w:rsidR="00516927" w:rsidRPr="00516927" w:rsidRDefault="00C26A6A" w:rsidP="00C26A6A">
      <w:pPr>
        <w:pStyle w:val="Odlomakpopisa"/>
        <w:numPr>
          <w:ilvl w:val="0"/>
          <w:numId w:val="13"/>
        </w:numPr>
        <w:jc w:val="both"/>
        <w:rPr>
          <w:rFonts w:ascii="Arial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516927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lastRenderedPageBreak/>
        <w:t>grad - nižu stopu u granicama od 15</w:t>
      </w:r>
      <w:r w:rsidR="00516927" w:rsidRPr="00516927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Pr="00516927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% do</w:t>
      </w:r>
      <w:r w:rsidR="002F1080" w:rsidRPr="00516927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Pr="00516927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21</w:t>
      </w:r>
      <w:r w:rsidR="00516927" w:rsidRPr="00516927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Pr="00516927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%</w:t>
      </w:r>
      <w:r w:rsidR="00516927" w:rsidRPr="00516927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2F1080" w:rsidRPr="00516927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te </w:t>
      </w:r>
      <w:r w:rsidRPr="00516927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višu stopu u granicama od 25</w:t>
      </w:r>
      <w:r w:rsidR="00516927" w:rsidRPr="00516927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Pr="00516927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% do 31</w:t>
      </w:r>
      <w:r w:rsidR="00516927" w:rsidRPr="00516927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Pr="00516927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%</w:t>
      </w:r>
      <w:r w:rsidR="002F1080" w:rsidRPr="00516927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;</w:t>
      </w:r>
    </w:p>
    <w:p w14:paraId="5C4F19A7" w14:textId="06C6CF56" w:rsidR="00C26A6A" w:rsidRPr="00516927" w:rsidRDefault="00C26A6A" w:rsidP="00516927">
      <w:pPr>
        <w:pStyle w:val="Odlomakpopisa"/>
        <w:numPr>
          <w:ilvl w:val="0"/>
          <w:numId w:val="13"/>
        </w:numPr>
        <w:jc w:val="both"/>
        <w:rPr>
          <w:rFonts w:ascii="Arial" w:hAnsi="Arial" w:cs="Arial"/>
          <w:kern w:val="0"/>
          <w:sz w:val="24"/>
          <w:szCs w:val="24"/>
          <w:lang w:eastAsia="hr-HR"/>
          <w14:ligatures w14:val="none"/>
        </w:rPr>
      </w:pPr>
      <w:r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veliki grad i grad sjedište županije - nižu stopu u granicama od 15</w:t>
      </w:r>
      <w:r w:rsidR="00516927"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% do 22</w:t>
      </w:r>
      <w:r w:rsidR="00516927"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% </w:t>
      </w:r>
      <w:r w:rsidR="00516927"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te višu stopu u granicama od 25</w:t>
      </w:r>
      <w:r w:rsid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% do 32</w:t>
      </w:r>
      <w:r w:rsid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%</w:t>
      </w:r>
      <w:r w:rsidR="00516927"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;</w:t>
      </w:r>
    </w:p>
    <w:p w14:paraId="15E2EB3C" w14:textId="456F1E1E" w:rsidR="00516927" w:rsidRPr="00516927" w:rsidRDefault="00C26A6A" w:rsidP="00516927">
      <w:pPr>
        <w:pStyle w:val="Odlomakpopisa"/>
        <w:numPr>
          <w:ilvl w:val="0"/>
          <w:numId w:val="13"/>
        </w:numPr>
        <w:jc w:val="both"/>
        <w:rPr>
          <w:rFonts w:ascii="Arial" w:hAnsi="Arial" w:cs="Arial"/>
          <w:kern w:val="0"/>
          <w:sz w:val="24"/>
          <w:szCs w:val="24"/>
          <w:lang w:eastAsia="hr-HR"/>
          <w14:ligatures w14:val="none"/>
        </w:rPr>
      </w:pPr>
      <w:r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Grad Zagreb</w:t>
      </w:r>
      <w:r w:rsid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- </w:t>
      </w:r>
      <w:r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nižu stopu u granicama od 15</w:t>
      </w:r>
      <w:r w:rsid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% do 23 % te višu stopu u granicama od 25 % do 33 %.</w:t>
      </w:r>
    </w:p>
    <w:p w14:paraId="3462EE2D" w14:textId="6D029F96" w:rsidR="00C26A6A" w:rsidRPr="00C26A6A" w:rsidRDefault="00C26A6A" w:rsidP="00C26A6A">
      <w:pPr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C26A6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Odluka predstavničkog tijela jedinice lokalne samouprav</w:t>
      </w:r>
      <w:r w:rsid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e o </w:t>
      </w:r>
      <w:r w:rsidR="00516927"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visini poreznih stopa</w:t>
      </w:r>
      <w:r w:rsid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516927" w:rsidRP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godišnjeg poreza na dohodak</w:t>
      </w:r>
      <w:r w:rsid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C26A6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objavljuje se</w:t>
      </w:r>
      <w:r w:rsid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 u „</w:t>
      </w:r>
      <w:r w:rsidRPr="00C26A6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Narodnim novinama</w:t>
      </w:r>
      <w:r w:rsidR="00516927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“, a </w:t>
      </w:r>
      <w:r w:rsidRPr="00C26A6A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donosi se najkasnije do kraja studenoga tekuće godine, sa stupanjem na snagu 1. siječnja iduće godine i primjenjuje se do donošenja nove odluke.</w:t>
      </w:r>
    </w:p>
    <w:p w14:paraId="1EEC4C6D" w14:textId="77777777" w:rsidR="00EB13EE" w:rsidRPr="00EB13EE" w:rsidRDefault="00EB13EE" w:rsidP="00EB13EE">
      <w:pPr>
        <w:spacing w:line="259" w:lineRule="auto"/>
        <w:jc w:val="both"/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EB13EE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>III. Ocjena sredstava potrebnih za provođenje Odluke</w:t>
      </w:r>
    </w:p>
    <w:p w14:paraId="6A3CBFE5" w14:textId="5A28781D" w:rsidR="00EB13EE" w:rsidRPr="00EB13EE" w:rsidRDefault="00EB13EE" w:rsidP="00EB13EE">
      <w:pPr>
        <w:spacing w:line="259" w:lineRule="auto"/>
        <w:jc w:val="both"/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</w:pPr>
      <w:r w:rsidRPr="00EB13E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Za provedbu ove Odluke </w:t>
      </w:r>
      <w:r w:rsidR="002B2C74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nije </w:t>
      </w:r>
      <w:r w:rsidRPr="00EB13E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potrebn</w:t>
      </w:r>
      <w:r w:rsidR="002B2C74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 xml:space="preserve">o </w:t>
      </w:r>
      <w:r w:rsidRPr="00EB13EE">
        <w:rPr>
          <w:rFonts w:ascii="Arial" w:eastAsia="Symbol" w:hAnsi="Arial" w:cs="Arial"/>
          <w:kern w:val="0"/>
          <w:sz w:val="24"/>
          <w:szCs w:val="24"/>
          <w:lang w:eastAsia="hr-HR"/>
          <w14:ligatures w14:val="none"/>
        </w:rPr>
        <w:t>osigurati dodatna sredstva u proračunu Grada Ivanić-Grada.</w:t>
      </w:r>
    </w:p>
    <w:p w14:paraId="379AAD47" w14:textId="77777777" w:rsidR="00EB13EE" w:rsidRPr="00EB13EE" w:rsidRDefault="00EB13EE" w:rsidP="00EB13EE">
      <w:pPr>
        <w:spacing w:line="259" w:lineRule="auto"/>
        <w:jc w:val="both"/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EB13EE">
        <w:rPr>
          <w:rFonts w:ascii="Arial" w:eastAsia="Symbol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IV. Obrazloženje odredbi prijedloga Odluke </w:t>
      </w:r>
    </w:p>
    <w:p w14:paraId="4510626A" w14:textId="0707B4F1" w:rsidR="00EB13EE" w:rsidRDefault="00C26A6A" w:rsidP="00EB13E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Člankom 1. </w:t>
      </w:r>
      <w:r w:rsidRPr="00C26A6A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utvrđuje se predmet uređenja Odluke.</w:t>
      </w:r>
    </w:p>
    <w:p w14:paraId="3A810D92" w14:textId="77777777" w:rsidR="00C26A6A" w:rsidRDefault="00C26A6A" w:rsidP="00EB13E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6D2F63C" w14:textId="104642DA" w:rsidR="00C26A6A" w:rsidRDefault="00C26A6A" w:rsidP="00EB13E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Člankom 2.</w:t>
      </w:r>
      <w:r w:rsidR="00516927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51692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utvrđuju se visine poreznih stopa godišnjeg poreza na dohodak za porezne obveznike na području Grada Ivanić-Grada, i to</w:t>
      </w:r>
      <w:r w:rsidR="00094C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niža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porezn</w:t>
      </w:r>
      <w:r w:rsidR="00094C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stop</w:t>
      </w:r>
      <w:r w:rsidR="00094C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21</w:t>
      </w:r>
      <w:r w:rsidR="00094C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%</w:t>
      </w:r>
      <w:r w:rsidR="00094C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te</w:t>
      </w:r>
      <w:r w:rsidR="00094C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viš</w:t>
      </w:r>
      <w:r w:rsidR="00094C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porezn</w:t>
      </w:r>
      <w:r w:rsidR="00094C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stop</w:t>
      </w:r>
      <w:r w:rsidR="00094CD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a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31 %.</w:t>
      </w:r>
    </w:p>
    <w:p w14:paraId="617B61F7" w14:textId="77777777" w:rsidR="00C26A6A" w:rsidRDefault="00C26A6A" w:rsidP="00EB13E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6B1B4DC" w14:textId="0C0940DF" w:rsidR="00C26A6A" w:rsidRPr="00C26A6A" w:rsidRDefault="00C26A6A" w:rsidP="00EB13EE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C26A6A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Člankom 3</w:t>
      </w:r>
      <w:r w:rsidR="00516927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.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utvrđuje se obveza objave</w:t>
      </w:r>
      <w:r w:rsidR="0051692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O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dluke u „Narodnim novinama“</w:t>
      </w:r>
      <w:r w:rsidR="0051692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i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„Službenom glasniku Grada Ivanić-Grada“ te stupanje na snagu</w:t>
      </w:r>
      <w:r w:rsidR="0051692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Odluke</w:t>
      </w:r>
      <w:r w:rsidR="0051692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1. siječnja 2026.</w:t>
      </w:r>
    </w:p>
    <w:p w14:paraId="41104CC2" w14:textId="77777777" w:rsidR="00F44557" w:rsidRPr="00C26A6A" w:rsidRDefault="00F44557"/>
    <w:sectPr w:rsidR="00F44557" w:rsidRPr="00C26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4A0A"/>
    <w:multiLevelType w:val="hybridMultilevel"/>
    <w:tmpl w:val="36A0E9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5184A"/>
    <w:multiLevelType w:val="hybridMultilevel"/>
    <w:tmpl w:val="972850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7379D"/>
    <w:multiLevelType w:val="hybridMultilevel"/>
    <w:tmpl w:val="116479AC"/>
    <w:lvl w:ilvl="0" w:tplc="315AD8E2">
      <w:start w:val="1"/>
      <w:numFmt w:val="decimal"/>
      <w:lvlText w:val="%1."/>
      <w:lvlJc w:val="left"/>
      <w:pPr>
        <w:ind w:left="720" w:hanging="360"/>
      </w:pPr>
      <w:rPr>
        <w:rFonts w:eastAsia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057B2"/>
    <w:multiLevelType w:val="hybridMultilevel"/>
    <w:tmpl w:val="58DEB956"/>
    <w:lvl w:ilvl="0" w:tplc="6AF001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76F68"/>
    <w:multiLevelType w:val="hybridMultilevel"/>
    <w:tmpl w:val="7AC07416"/>
    <w:lvl w:ilvl="0" w:tplc="613A4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56121"/>
    <w:multiLevelType w:val="hybridMultilevel"/>
    <w:tmpl w:val="0A6E6E0C"/>
    <w:lvl w:ilvl="0" w:tplc="3B826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76D7A"/>
    <w:multiLevelType w:val="hybridMultilevel"/>
    <w:tmpl w:val="AF6A16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01043"/>
    <w:multiLevelType w:val="hybridMultilevel"/>
    <w:tmpl w:val="36E2C8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64A58"/>
    <w:multiLevelType w:val="hybridMultilevel"/>
    <w:tmpl w:val="3790FF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03FC3"/>
    <w:multiLevelType w:val="hybridMultilevel"/>
    <w:tmpl w:val="9EF6BA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4F580E"/>
    <w:multiLevelType w:val="hybridMultilevel"/>
    <w:tmpl w:val="FA00704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040BD"/>
    <w:multiLevelType w:val="hybridMultilevel"/>
    <w:tmpl w:val="AB3A7C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A14DB"/>
    <w:multiLevelType w:val="hybridMultilevel"/>
    <w:tmpl w:val="7FE88CD0"/>
    <w:lvl w:ilvl="0" w:tplc="00EEE8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2102132">
    <w:abstractNumId w:val="12"/>
  </w:num>
  <w:num w:numId="2" w16cid:durableId="1118110122">
    <w:abstractNumId w:val="4"/>
  </w:num>
  <w:num w:numId="3" w16cid:durableId="1404183681">
    <w:abstractNumId w:val="5"/>
  </w:num>
  <w:num w:numId="4" w16cid:durableId="1720086461">
    <w:abstractNumId w:val="10"/>
  </w:num>
  <w:num w:numId="5" w16cid:durableId="615449270">
    <w:abstractNumId w:val="7"/>
  </w:num>
  <w:num w:numId="6" w16cid:durableId="915633711">
    <w:abstractNumId w:val="3"/>
  </w:num>
  <w:num w:numId="7" w16cid:durableId="490565755">
    <w:abstractNumId w:val="11"/>
  </w:num>
  <w:num w:numId="8" w16cid:durableId="1143816774">
    <w:abstractNumId w:val="1"/>
  </w:num>
  <w:num w:numId="9" w16cid:durableId="1663269778">
    <w:abstractNumId w:val="6"/>
  </w:num>
  <w:num w:numId="10" w16cid:durableId="141314887">
    <w:abstractNumId w:val="0"/>
  </w:num>
  <w:num w:numId="11" w16cid:durableId="1455757630">
    <w:abstractNumId w:val="8"/>
  </w:num>
  <w:num w:numId="12" w16cid:durableId="245769605">
    <w:abstractNumId w:val="2"/>
  </w:num>
  <w:num w:numId="13" w16cid:durableId="15576197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39C"/>
    <w:rsid w:val="00094CD9"/>
    <w:rsid w:val="000B688F"/>
    <w:rsid w:val="000D5FD2"/>
    <w:rsid w:val="00183B9F"/>
    <w:rsid w:val="002845F8"/>
    <w:rsid w:val="002B2C74"/>
    <w:rsid w:val="002F1080"/>
    <w:rsid w:val="003078E4"/>
    <w:rsid w:val="003B3458"/>
    <w:rsid w:val="00516927"/>
    <w:rsid w:val="0058545A"/>
    <w:rsid w:val="005D039C"/>
    <w:rsid w:val="006D2924"/>
    <w:rsid w:val="007F0CCA"/>
    <w:rsid w:val="00862957"/>
    <w:rsid w:val="008D12A3"/>
    <w:rsid w:val="00BA43F1"/>
    <w:rsid w:val="00C26A6A"/>
    <w:rsid w:val="00D34726"/>
    <w:rsid w:val="00D75669"/>
    <w:rsid w:val="00EB13EE"/>
    <w:rsid w:val="00F41832"/>
    <w:rsid w:val="00F4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B811F"/>
  <w15:chartTrackingRefBased/>
  <w15:docId w15:val="{2DD29D04-5CC1-4080-8413-393212DF7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B9F"/>
    <w:pPr>
      <w:spacing w:line="25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uiPriority w:val="9"/>
    <w:qFormat/>
    <w:rsid w:val="005D039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D039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D039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D039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D039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D039C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D039C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D039C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D039C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D03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D03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D03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D039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D039C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D039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D039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D039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D039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D03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D03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D039C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D03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D039C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D039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D039C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Jakoisticanje">
    <w:name w:val="Intense Emphasis"/>
    <w:basedOn w:val="Zadanifontodlomka"/>
    <w:uiPriority w:val="21"/>
    <w:qFormat/>
    <w:rsid w:val="005D039C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D03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D039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D039C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8D12A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7</cp:revision>
  <dcterms:created xsi:type="dcterms:W3CDTF">2025-10-15T11:43:00Z</dcterms:created>
  <dcterms:modified xsi:type="dcterms:W3CDTF">2025-11-17T14:07:00Z</dcterms:modified>
</cp:coreProperties>
</file>